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B2B67" w14:textId="5561DA0E"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การขออนุญาตเคลื่อนย้ายอาคาร</w:t>
      </w:r>
    </w:p>
    <w:p w14:paraId="16FCEC75" w14:textId="1DC63FD3"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Pr="0039470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องค์การบริหารส่วนตำบลคลองท่อมใต้ อำเภอคลองท่อม จังหวัดกระบี่</w:t>
      </w:r>
    </w:p>
    <w:p w14:paraId="0007F669" w14:textId="46ADE2FD"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Pr="0004565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กระทรวงมหาดไทย</w:t>
      </w:r>
    </w:p>
    <w:p w14:paraId="4C84CC92" w14:textId="77777777" w:rsidR="003F4A0D" w:rsidRPr="000C2AAC" w:rsidRDefault="003F4A0D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 w:rsidRPr="000C2AAC"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A307D50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การขออนุญาตเคลื่อนย้ายอาคาร</w:t>
      </w:r>
    </w:p>
    <w:p w14:paraId="57553D54" w14:textId="1B3FE95E"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องค์การบริหารส่วนตำบลคลองท่อมใต้ อำเภอคลองท่อม จังหวัดกระบี่</w:t>
      </w:r>
    </w:p>
    <w:p w14:paraId="7C1EA770" w14:textId="557C84CF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="00C81DB8" w:rsidRPr="000C2AAC">
        <w:rPr>
          <w:rFonts w:asciiTheme="minorBidi" w:hAnsiTheme="minorBidi"/>
          <w:noProof/>
          <w:sz w:val="32"/>
          <w:szCs w:val="32"/>
        </w:rPr>
        <w:t>(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="00C81DB8" w:rsidRPr="000C2AAC">
        <w:rPr>
          <w:rFonts w:asciiTheme="minorBidi" w:hAnsiTheme="minorBidi"/>
          <w:noProof/>
          <w:sz w:val="32"/>
          <w:szCs w:val="32"/>
        </w:rPr>
        <w:t>)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อนุญาต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ออกใบอนุญาต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รับรอง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87182F" w14:paraId="77FFD68C" w14:textId="77777777" w:rsidTr="008C1396">
        <w:tc>
          <w:tcPr>
            <w:tcW w:w="675" w:type="dxa"/>
          </w:tcPr>
          <w:p w14:paraId="23D761D9" w14:textId="12281EB4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D195FB" w14:textId="25E8945E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พระราชบัญญัติควบคุมอาคาร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2522</w:t>
            </w:r>
          </w:p>
          <w:p w14:paraId="56C2533B" w14:textId="4CFCD02D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14:paraId="40A6F83D" w14:textId="32DA2D6B"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บริการที่มีความสำคัญด้านเศรษฐกิจ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สังคม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พระราชบัญญัติควบคุมอาคาร 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="00C81DB8" w:rsidRPr="000C2AAC">
        <w:rPr>
          <w:rFonts w:asciiTheme="minorBidi" w:hAnsiTheme="minorBidi"/>
          <w:noProof/>
          <w:sz w:val="32"/>
          <w:szCs w:val="32"/>
        </w:rPr>
        <w:t xml:space="preserve">. 2522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กฏกระทรวงข้อบัญญัติท้องถิ่น และประกาศกระทรวงมหาดไทยที่ออกโดยอาศัยอำนาจตามพระราชบัญญัติควบคุมอาคาร 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="00C81DB8" w:rsidRPr="000C2AAC">
        <w:rPr>
          <w:rFonts w:asciiTheme="minorBidi" w:hAnsiTheme="minorBidi"/>
          <w:noProof/>
          <w:sz w:val="32"/>
          <w:szCs w:val="32"/>
        </w:rPr>
        <w:t>. 2522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45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ยื่นขออนุญาตเคลื่อนย้ายอาคาร  อบต</w:t>
      </w:r>
      <w:r w:rsidR="00094F82" w:rsidRPr="000C2AAC">
        <w:rPr>
          <w:rFonts w:asciiTheme="minorBidi" w:hAnsiTheme="minorBidi"/>
          <w:noProof/>
          <w:sz w:val="32"/>
          <w:szCs w:val="32"/>
        </w:rPr>
        <w:t>.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คลองท่อมใต้ นายนิพนธ์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0C2AAC" w14:paraId="5F1398AA" w14:textId="77777777" w:rsidTr="009B7715">
        <w:tc>
          <w:tcPr>
            <w:tcW w:w="675" w:type="dxa"/>
          </w:tcPr>
          <w:p w14:paraId="08D93DD3" w14:textId="25F72274"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2F37EF7F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องค์การบริหารส่วนตำบลคลองท่อมใต้ อ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คลองท่อม จ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กระบี่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br/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075 640 364 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โทรสาร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075 699 411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br/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หรือเว็บไซด์ 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www.khlongthomtai.go.th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br/>
              <w:t>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3BAF41A4" w14:textId="2517B0F5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14:paraId="78653E4A" w14:textId="5365B6CD"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</w:p>
        </w:tc>
      </w:tr>
    </w:tbl>
    <w:p w14:paraId="3CD2E102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38B629D" w14:textId="704ABE2C"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7E6E8A41" w14:textId="27180258" w:rsidR="00575FAF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ผู</w:t>
      </w:r>
      <w:r w:rsidR="0094202C">
        <w:rPr>
          <w:rFonts w:ascii="Cordia New" w:hAnsiTheme="minorBidi" w:hint="cs"/>
          <w:noProof/>
          <w:sz w:val="32"/>
          <w:szCs w:val="32"/>
          <w:cs/>
          <w:lang w:bidi="th-TH"/>
        </w:rPr>
        <w:t>้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ใดจะเคลื่อนย้ายอาคารต</w:t>
      </w:r>
      <w:r w:rsidR="0094202C">
        <w:rPr>
          <w:rFonts w:asciiTheme="minorBidi" w:hAnsiTheme="minorBidi" w:hint="cs"/>
          <w:noProof/>
          <w:sz w:val="32"/>
          <w:szCs w:val="32"/>
          <w:cs/>
          <w:lang w:bidi="th-TH"/>
        </w:rPr>
        <w:t>้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องได</w:t>
      </w:r>
      <w:r w:rsidR="0094202C">
        <w:rPr>
          <w:rFonts w:ascii="Cordia New" w:hAnsiTheme="minorBidi" w:hint="cs"/>
          <w:noProof/>
          <w:sz w:val="32"/>
          <w:szCs w:val="32"/>
          <w:cs/>
          <w:lang w:bidi="th-TH"/>
        </w:rPr>
        <w:t>้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รับใบอนุญาตจากเจ</w:t>
      </w:r>
      <w:r w:rsidR="0094202C">
        <w:rPr>
          <w:rFonts w:asciiTheme="minorBidi" w:hAnsiTheme="minorBidi" w:hint="cs"/>
          <w:noProof/>
          <w:sz w:val="32"/>
          <w:szCs w:val="32"/>
          <w:cs/>
          <w:lang w:bidi="th-TH"/>
        </w:rPr>
        <w:t>้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าพนักงานท</w:t>
      </w:r>
      <w:r w:rsidR="0094202C">
        <w:rPr>
          <w:rFonts w:ascii="Cordia New" w:hAnsiTheme="minorBidi" w:hint="cs"/>
          <w:noProof/>
          <w:sz w:val="32"/>
          <w:szCs w:val="32"/>
          <w:cs/>
          <w:lang w:bidi="th-TH"/>
        </w:rPr>
        <w:t>้</w:t>
      </w:r>
      <w:bookmarkStart w:id="0" w:name="_GoBack"/>
      <w:bookmarkEnd w:id="0"/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องถิ่น โดยเจ้าพนักงานท้องถิ่นต้องตรวจพิจารณาและออกใบอนุญาตหรือมีหนังสือแจ้งคำสั่งไม่อนุญาตพร้อมด้วยเหตุผลให้ผู้ขอรับใบอนุญาตทราบภายใน </w:t>
      </w:r>
      <w:r w:rsidRPr="000C2AAC">
        <w:rPr>
          <w:rFonts w:asciiTheme="minorBidi" w:hAnsiTheme="minorBidi"/>
          <w:noProof/>
          <w:sz w:val="32"/>
          <w:szCs w:val="32"/>
        </w:rPr>
        <w:t xml:space="preserve">45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วัน นับแต่วันที่ได้รับคำขอ ในกรณีมีเหตุจำเป็นที่เจ้าพนักงานท้องถิ่นไม่อาจออกใบอนุญาตหรือยังไม่อาจมีคำสั่งไม่อนุญาตได้ภายในกำหนดเวลา ให้ขยายเวลาออกไปได้อีกไม่เกิน </w:t>
      </w:r>
      <w:r w:rsidRPr="000C2AAC">
        <w:rPr>
          <w:rFonts w:asciiTheme="minorBidi" w:hAnsiTheme="minorBidi"/>
          <w:noProof/>
          <w:sz w:val="32"/>
          <w:szCs w:val="32"/>
        </w:rPr>
        <w:t>2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คราว คราวละไม่เกิน </w:t>
      </w:r>
      <w:r w:rsidRPr="000C2AAC">
        <w:rPr>
          <w:rFonts w:asciiTheme="minorBidi" w:hAnsiTheme="minorBidi"/>
          <w:noProof/>
          <w:sz w:val="32"/>
          <w:szCs w:val="32"/>
        </w:rPr>
        <w:t>45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 แต่ต้องมีหนังสือแจ้งการขยายเวลาและเหตุจำเป็นแต่ละคราวให้ผู้ขอรับใบอนุญาตทราบก่อนสิ้นกำหนดเวลา หรือตามที่ได้ขยายเวลาไว้นั้นแล้วแต่กรณี</w:t>
      </w:r>
      <w:r w:rsidRPr="000C2AAC">
        <w:rPr>
          <w:rFonts w:asciiTheme="minorBidi" w:hAnsiTheme="minorBidi"/>
          <w:noProof/>
          <w:sz w:val="32"/>
          <w:szCs w:val="32"/>
        </w:rPr>
        <w:br/>
      </w:r>
    </w:p>
    <w:p w14:paraId="7254DDEE" w14:textId="77777777" w:rsidR="008E2900" w:rsidRPr="000C2AAC" w:rsidRDefault="008E2900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552ED64" w14:textId="77777777"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ยื่นขออนุญาตเคลื่อนย้ายอาคาร พร้อมเอกสาร</w:t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องค์การบริหารส่วนตำบลคลองท่อมใต้ อำเภอคลองท่อม จังหวัดกระบี่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7988EB31" w14:textId="77777777" w:rsidTr="00313D38">
        <w:tc>
          <w:tcPr>
            <w:tcW w:w="675" w:type="dxa"/>
            <w:vAlign w:val="center"/>
          </w:tcPr>
          <w:p w14:paraId="11A733D7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567C7EB8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01163ADB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4CDC8726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เจ้าพนักงานท้องถิ่นตรวจพิจารณาเอกสารประกอบการขออนุญาต</w:t>
            </w:r>
          </w:p>
          <w:p w14:paraId="4339A15C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14F02296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5B6B9800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องค์การบริหารส่วนตำบลคลองท่อมใต้ อำเภอคลองท่อม จังหวัดกระบี่</w:t>
            </w:r>
          </w:p>
        </w:tc>
        <w:tc>
          <w:tcPr>
            <w:tcW w:w="1799" w:type="dxa"/>
          </w:tcPr>
          <w:p w14:paraId="49B32B17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0DD6AE3D" w14:textId="77777777" w:rsidTr="00313D38">
        <w:tc>
          <w:tcPr>
            <w:tcW w:w="675" w:type="dxa"/>
            <w:vAlign w:val="center"/>
          </w:tcPr>
          <w:p w14:paraId="14B3AED7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4C472148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5FD4A351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7B8A444C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 เช่น ประกาศกระทรวงคมนาคม เรื่องเขต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ปลอดภัยในการเดินอากาศ เขตปลอดภัยทางทหาร ฯ และ พรบ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จัดสรรที่ดิน ฯ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14:paraId="026B0AB4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5F864EDD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7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3E8C6C53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องค์การบริหารส่วนตำบลคลองท่อมใต้ อำเภอคลองท่อม จังหวัดกระบี่</w:t>
            </w:r>
          </w:p>
        </w:tc>
        <w:tc>
          <w:tcPr>
            <w:tcW w:w="1799" w:type="dxa"/>
          </w:tcPr>
          <w:p w14:paraId="2C24762F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72AD0E13" w14:textId="77777777" w:rsidTr="00313D38">
        <w:tc>
          <w:tcPr>
            <w:tcW w:w="675" w:type="dxa"/>
            <w:vAlign w:val="center"/>
          </w:tcPr>
          <w:p w14:paraId="7FE7005F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5C062EC7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14:paraId="743D6247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71F043C3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เจ้าพนักงานท้องถิ่นตรวจพิจารณาแบบแปลนและพิจารณาออกใบอนุญาต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.1)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และแจ้งให้ผู้ขอมารับใบอนุญาตเคลื่อนย้ายอาคาร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.1)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14:paraId="2964875A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10A956BF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35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4B71A910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องค์การบริหารส่วนตำบลคลองท่อมใต้ อำเภอคลองท่อม จังหวัดกระบี่</w:t>
            </w:r>
          </w:p>
        </w:tc>
        <w:tc>
          <w:tcPr>
            <w:tcW w:w="1799" w:type="dxa"/>
          </w:tcPr>
          <w:p w14:paraId="626FB62F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44F5F55" w14:textId="0FD83A6C"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45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14:paraId="599CE047" w14:textId="77777777"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DFE24A5" w14:textId="77777777"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14:paraId="335832AD" w14:textId="77777777"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14:paraId="731312B5" w14:textId="77777777"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กรณีบุคคลธรรมดา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5235CC86" w14:textId="77777777" w:rsidTr="004E651F">
        <w:trPr>
          <w:jc w:val="center"/>
        </w:trPr>
        <w:tc>
          <w:tcPr>
            <w:tcW w:w="675" w:type="dxa"/>
            <w:vAlign w:val="center"/>
          </w:tcPr>
          <w:p w14:paraId="7401E968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08643A63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หนังสือรับรองนิติบุคคล</w:t>
            </w:r>
          </w:p>
        </w:tc>
        <w:tc>
          <w:tcPr>
            <w:tcW w:w="1843" w:type="dxa"/>
          </w:tcPr>
          <w:p w14:paraId="0820A855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67E6797A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0FCF2ACB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19A96FB0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142E606C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กรณีนิติบุคคล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14:paraId="6F918D30" w14:textId="77777777"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0C2AAC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lastRenderedPageBreak/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39413065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คำขออนุญาตเคลื่อนย้ายอาคาร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 ข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 2)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30F36067" w14:textId="77777777" w:rsidTr="004E651F">
        <w:tc>
          <w:tcPr>
            <w:tcW w:w="675" w:type="dxa"/>
            <w:vAlign w:val="center"/>
          </w:tcPr>
          <w:p w14:paraId="74F420D8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49CFB7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โฉนดที่ดิน 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. 3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หรือ ส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ค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.1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ขนาดเท่าต้นฉบับทุกหน้า พร้อมเจ้าของที่ดินลงนามรับรองสำเนาทุกหน้า  กรณีผู้ขออนุญาตไม่ใช่เจ้าของที่ดินต้องมีหนังสือยินยอมของเจ้าของที่ดินให้เคลื่อนย้ายอาคารไปไว้ในที่ดิน</w:t>
            </w:r>
          </w:p>
        </w:tc>
        <w:tc>
          <w:tcPr>
            <w:tcW w:w="1843" w:type="dxa"/>
          </w:tcPr>
          <w:p w14:paraId="256743B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059DB4A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0E271C3E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0D734042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1974CD44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22E86825" w14:textId="77777777" w:rsidTr="004E651F">
        <w:tc>
          <w:tcPr>
            <w:tcW w:w="675" w:type="dxa"/>
            <w:vAlign w:val="center"/>
          </w:tcPr>
          <w:p w14:paraId="03C619D3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61D9754A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กรณีที่มีการมอบอำนาจ ต้องมีหนังสือมอบอำนาจติดอากรแสตมป์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30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บาท พร้อมสำเนาบัตรประจำตัวประชาชน สำเนาทะเบียนบ้าน หรือหนังสือ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เดินทางของผู้มอบและผู้รับมอบอำนาจ</w:t>
            </w:r>
          </w:p>
        </w:tc>
        <w:tc>
          <w:tcPr>
            <w:tcW w:w="1843" w:type="dxa"/>
          </w:tcPr>
          <w:p w14:paraId="6E757637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2B45101F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3883DB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6CB4881E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64D6E3A7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36C0C44D" w14:textId="77777777" w:rsidTr="004E651F">
        <w:tc>
          <w:tcPr>
            <w:tcW w:w="675" w:type="dxa"/>
            <w:vAlign w:val="center"/>
          </w:tcPr>
          <w:p w14:paraId="48F00B30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3BEA0FAC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หนังสือมอบอำนาจเจ้าของที่ดิน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กรณีผู้ขออนุญาตไม่ใช่เจ้าของที่ดิน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1D680E2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BF3D1C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3C27597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2625D63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14986E0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211D3FD1" w14:textId="77777777" w:rsidTr="004E651F">
        <w:tc>
          <w:tcPr>
            <w:tcW w:w="675" w:type="dxa"/>
            <w:vAlign w:val="center"/>
          </w:tcPr>
          <w:p w14:paraId="1C3790B2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AB6C486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สำเนาบัตรประชาชนและสำเนาทะเบียนของผู้มีอำนาจลงนามแทนนิติบุคคลผู้รับมอบอำนาจเจ้าของที่ดิน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กรณีนิติบุคคลเป็นเจ้าของที่ดิน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709E0392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8FBEF66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41C0387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71C04C66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793FD6B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06A21466" w14:textId="77777777" w:rsidTr="004E651F">
        <w:tc>
          <w:tcPr>
            <w:tcW w:w="675" w:type="dxa"/>
            <w:vAlign w:val="center"/>
          </w:tcPr>
          <w:p w14:paraId="7A25E8D9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6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B62C851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หนังสือรับรองของสถาปนิกผู้ออกแบบพร้อมสำเนาใบอนุญาตเป็นผู้ประกอบวิชาชีพสถาปัตยกรรมควบคุม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กรณีที่เป็นอาคารมีลักษณะ ขนาดอยู่ในประเภท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วิชาชีพสถาปัตยกรรมควบคุม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37AB8C17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4B2A1ED4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29ED8801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188751CD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1A59EB3C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3C960FBC" w14:textId="77777777" w:rsidTr="004E651F">
        <w:tc>
          <w:tcPr>
            <w:tcW w:w="675" w:type="dxa"/>
            <w:vAlign w:val="center"/>
          </w:tcPr>
          <w:p w14:paraId="12F537FE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7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6471C1D2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หนังสือรับรองของวิศวกรผู้ออกแบบพร้อมสำเนาใบอนุญาตเป็นผู้ประกอบวิชาชีพวิศวกรรมควบคุม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กรณีที่เป็นอาคารมีลักษณะ ขนาดอยู่ในประเภทวิชาชีพวิศวกรรมควบคุม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7B25781E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677E0724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68E4CDD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2CB88752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3E2C17B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3B5147E4" w14:textId="77777777" w:rsidTr="004E651F">
        <w:tc>
          <w:tcPr>
            <w:tcW w:w="675" w:type="dxa"/>
            <w:vAlign w:val="center"/>
          </w:tcPr>
          <w:p w14:paraId="63E673BD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8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AF30EB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แผนผังบริเวณ แบบแปลนและรายการประกอบแบบแปลน</w:t>
            </w:r>
          </w:p>
        </w:tc>
        <w:tc>
          <w:tcPr>
            <w:tcW w:w="1843" w:type="dxa"/>
          </w:tcPr>
          <w:p w14:paraId="7987B839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66B362AF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5</w:t>
            </w:r>
          </w:p>
        </w:tc>
        <w:tc>
          <w:tcPr>
            <w:tcW w:w="1701" w:type="dxa"/>
          </w:tcPr>
          <w:p w14:paraId="0ADDB6B5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76B6FD24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651A418A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1B3230A1" w14:textId="77777777" w:rsidTr="004E651F">
        <w:tc>
          <w:tcPr>
            <w:tcW w:w="675" w:type="dxa"/>
            <w:vAlign w:val="center"/>
          </w:tcPr>
          <w:p w14:paraId="383FB9DD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9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7FCA2A6C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รายการคำนวณโครงสร้าง พร้อมลงลายมือชื่อ เลขทะเบียนของวิศวกรผู้ออกแบบ</w:t>
            </w:r>
          </w:p>
        </w:tc>
        <w:tc>
          <w:tcPr>
            <w:tcW w:w="1843" w:type="dxa"/>
          </w:tcPr>
          <w:p w14:paraId="09CA7AF5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7DBB716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030B95AC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6E799051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48A2736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521285B7" w14:textId="77777777" w:rsidTr="004E651F">
        <w:tc>
          <w:tcPr>
            <w:tcW w:w="675" w:type="dxa"/>
            <w:vAlign w:val="center"/>
          </w:tcPr>
          <w:p w14:paraId="6F804DC7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10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834BB76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หนังสือแสดงความยินยอมของผู้ควบคุมงาน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 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 4) 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กรณีที่เป็นอาคารมีลักษณะ ขนาดอยู่ในประเภทวิชาชีพวิศวกรรมควบคุม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0A08749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016C71DD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858CB94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186D19F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6C24926E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2060DEFA" w14:textId="77777777" w:rsidTr="004E651F">
        <w:tc>
          <w:tcPr>
            <w:tcW w:w="675" w:type="dxa"/>
            <w:vAlign w:val="center"/>
          </w:tcPr>
          <w:p w14:paraId="2BA08BC8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11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91F4A6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หนังสือแสดงความยินยอมของผู้ควบคุมงาน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 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 4) 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กรณีที่เป็นอาคารมีลักษณะ ขนาดอยู่ในประเภทวิชาชีพสถาปัตยกรรมควบคุม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5075331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B3600FA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21D047D2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E600454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5492D777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14:paraId="0E7C7CC4" w14:textId="77777777"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A13B6C" w:rsidRPr="000C2AAC" w14:paraId="21631802" w14:textId="77777777" w:rsidTr="00090552">
        <w:tc>
          <w:tcPr>
            <w:tcW w:w="534" w:type="dxa"/>
          </w:tcPr>
          <w:p w14:paraId="55909BBE" w14:textId="396F5019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5A2900A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เป็นไปตามหลักเกณฑ์ของกฎกระทรวงฉบับที่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7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พ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ศ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. 2528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ออกตามความในพระราชบัญญัติควบคุมอาคาร พ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ศ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. 2522</w:t>
            </w:r>
          </w:p>
          <w:p w14:paraId="201E5AF3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326680AC" w14:textId="26E58718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</w:tbl>
    <w:p w14:paraId="25DD3C1F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187DD50" w14:textId="77777777"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0C2AAC" w14:paraId="07DF31DE" w14:textId="77777777" w:rsidTr="00C1539D">
        <w:tc>
          <w:tcPr>
            <w:tcW w:w="534" w:type="dxa"/>
          </w:tcPr>
          <w:p w14:paraId="07FE0908" w14:textId="7E60931D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องค์การบริหารส่วนตำบลคลองท่อมใต้ อ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คลองท่อม จ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กระบี่ โทรศัพท์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075 640 364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โทรสาร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075 699 411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lastRenderedPageBreak/>
              <w:t>)</w:t>
            </w:r>
          </w:p>
        </w:tc>
      </w:tr>
      <w:tr w:rsidR="00EA6950" w:rsidRPr="000C2AAC" w14:paraId="12F0A687" w14:textId="77777777" w:rsidTr="00C1539D">
        <w:tc>
          <w:tcPr>
            <w:tcW w:w="534" w:type="dxa"/>
          </w:tcPr>
          <w:p w14:paraId="3F56E221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032DE681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จังหวัดอื่นๆ ร้องเรียนต่อผู้ว่าราชการจังหวัด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ผ่านศูนย์ดำรงธรรมประจำจังหวัด ทุกจังหวัด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)</w:t>
            </w:r>
          </w:p>
        </w:tc>
      </w:tr>
      <w:tr w:rsidR="00EA6950" w:rsidRPr="000C2AAC" w14:paraId="73DF4764" w14:textId="77777777" w:rsidTr="00C1539D">
        <w:tc>
          <w:tcPr>
            <w:tcW w:w="534" w:type="dxa"/>
          </w:tcPr>
          <w:p w14:paraId="35313D59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D0B4192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(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.1111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14:paraId="3D5866BE" w14:textId="77777777"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0F06124" w14:textId="1863E832"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F064C0" w:rsidRPr="000C2AAC" w14:paraId="4FD1EB3C" w14:textId="77777777" w:rsidTr="00E00F3F">
        <w:trPr>
          <w:trHeight w:val="567"/>
        </w:trPr>
        <w:tc>
          <w:tcPr>
            <w:tcW w:w="10173" w:type="dxa"/>
            <w:vAlign w:val="center"/>
          </w:tcPr>
          <w:p w14:paraId="0CD12DAD" w14:textId="77777777" w:rsidR="00F064C0" w:rsidRPr="000C2AAC" w:rsidRDefault="00F064C0" w:rsidP="00686AAA">
            <w:pPr>
              <w:rPr>
                <w:rFonts w:asciiTheme="minorBidi" w:hAnsiTheme="minorBidi"/>
                <w:i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ไม่มีแบบฟอร์ม ตัวอย่าง และคู่มือการกรอก</w:t>
            </w:r>
          </w:p>
        </w:tc>
      </w:tr>
    </w:tbl>
    <w:p w14:paraId="036A5900" w14:textId="77777777" w:rsidR="00C1539D" w:rsidRDefault="00C1539D" w:rsidP="00C1539D">
      <w:pPr>
        <w:pStyle w:val="a5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345BEE2" w14:textId="77777777"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14:paraId="688B8321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 w:firstRow="1" w:lastRow="0" w:firstColumn="1" w:lastColumn="0" w:noHBand="0" w:noVBand="1"/>
      </w:tblPr>
      <w:tblGrid>
        <w:gridCol w:w="1418"/>
        <w:gridCol w:w="3180"/>
      </w:tblGrid>
      <w:tr w:rsidR="0064558D" w:rsidRPr="000C2AAC" w14:paraId="6D0BBF17" w14:textId="77777777" w:rsidTr="0064558D">
        <w:tc>
          <w:tcPr>
            <w:tcW w:w="1418" w:type="dxa"/>
          </w:tcPr>
          <w:p w14:paraId="71CC28E5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14:paraId="4049DF63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27/08/2558</w:t>
            </w:r>
          </w:p>
        </w:tc>
      </w:tr>
      <w:tr w:rsidR="0064558D" w:rsidRPr="000C2AAC" w14:paraId="3FCBCAB2" w14:textId="77777777" w:rsidTr="0064558D">
        <w:tc>
          <w:tcPr>
            <w:tcW w:w="1418" w:type="dxa"/>
          </w:tcPr>
          <w:p w14:paraId="76AEC54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14:paraId="29D3DCD6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โดยสำนักงาน 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(OPDC)</w:t>
            </w:r>
          </w:p>
        </w:tc>
      </w:tr>
      <w:tr w:rsidR="0064558D" w:rsidRPr="000C2AAC" w14:paraId="4A1DF6A2" w14:textId="77777777" w:rsidTr="0064558D">
        <w:tc>
          <w:tcPr>
            <w:tcW w:w="1418" w:type="dxa"/>
          </w:tcPr>
          <w:p w14:paraId="082BD70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14:paraId="14E5ACAC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องค์การบริหารส่วนตำบลคลองท่อมใต้ อำเภอคลองท่อม จังหวัดกระบี่ สถ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</w:p>
        </w:tc>
      </w:tr>
      <w:tr w:rsidR="0064558D" w:rsidRPr="000C2AAC" w14:paraId="105C0B62" w14:textId="77777777" w:rsidTr="0064558D">
        <w:tc>
          <w:tcPr>
            <w:tcW w:w="1418" w:type="dxa"/>
          </w:tcPr>
          <w:p w14:paraId="7A8B8EDF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14:paraId="56F5020A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14:paraId="6BB94F10" w14:textId="77777777" w:rsidTr="0064558D">
        <w:tc>
          <w:tcPr>
            <w:tcW w:w="1418" w:type="dxa"/>
          </w:tcPr>
          <w:p w14:paraId="362D6899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14:paraId="07127FB1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B7C7CC9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75B89AA5" w14:textId="77777777" w:rsidR="00982CD7" w:rsidRPr="000C2AAC" w:rsidRDefault="00982CD7" w:rsidP="00982CD7">
      <w:pPr>
        <w:pStyle w:val="a5"/>
        <w:spacing w:after="0" w:line="240" w:lineRule="auto"/>
        <w:ind w:left="426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4611B523" w14:textId="77777777"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305EC9AC" w14:textId="77777777"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9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35ECA0" w14:textId="77777777" w:rsidR="002A51A8" w:rsidRDefault="002A51A8" w:rsidP="00C81DB8">
      <w:pPr>
        <w:spacing w:after="0" w:line="240" w:lineRule="auto"/>
      </w:pPr>
      <w:r>
        <w:separator/>
      </w:r>
    </w:p>
  </w:endnote>
  <w:endnote w:type="continuationSeparator" w:id="0">
    <w:p w14:paraId="4CB11F5E" w14:textId="77777777" w:rsidR="002A51A8" w:rsidRDefault="002A51A8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74A94D" w14:textId="77777777" w:rsidR="002A51A8" w:rsidRDefault="002A51A8" w:rsidP="00C81DB8">
      <w:pPr>
        <w:spacing w:after="0" w:line="240" w:lineRule="auto"/>
      </w:pPr>
      <w:r>
        <w:separator/>
      </w:r>
    </w:p>
  </w:footnote>
  <w:footnote w:type="continuationSeparator" w:id="0">
    <w:p w14:paraId="51CC0F0C" w14:textId="77777777" w:rsidR="002A51A8" w:rsidRDefault="002A51A8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57728"/>
      <w:docPartObj>
        <w:docPartGallery w:val="Page Numbers (Top of Page)"/>
        <w:docPartUnique/>
      </w:docPartObj>
    </w:sdtPr>
    <w:sdtEndPr/>
    <w:sdtContent>
      <w:p w14:paraId="6E8D6F6D" w14:textId="77777777" w:rsidR="00C81DB8" w:rsidRDefault="00C81DB8" w:rsidP="00C81DB8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2969">
          <w:rPr>
            <w:noProof/>
          </w:rPr>
          <w:t>8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5A296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A51A8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A2969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4202C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9C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2688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E535E-F8F2-496F-9BC5-342853F82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1</TotalTime>
  <Pages>8</Pages>
  <Words>877</Words>
  <Characters>5001</Characters>
  <Application>Microsoft Office Word</Application>
  <DocSecurity>0</DocSecurity>
  <Lines>41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y</cp:lastModifiedBy>
  <cp:revision>4</cp:revision>
  <cp:lastPrinted>2016-04-01T07:57:00Z</cp:lastPrinted>
  <dcterms:created xsi:type="dcterms:W3CDTF">2015-08-27T04:10:00Z</dcterms:created>
  <dcterms:modified xsi:type="dcterms:W3CDTF">2016-04-01T08:01:00Z</dcterms:modified>
</cp:coreProperties>
</file>