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A7" w:rsidRPr="001A4CD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1A4CD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1A4CD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การออกใบรับแจ้งกา</w:t>
      </w:r>
      <w:r w:rsidR="001A4CD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รประกอบกิจการสถานีบริการน้ำมัน </w:t>
      </w:r>
      <w:r w:rsidR="00081011" w:rsidRPr="001A4CD6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1A4CD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 ลักษณะที่</w:t>
      </w:r>
      <w:r w:rsidR="00081011" w:rsidRPr="001A4CD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1, </w:t>
      </w:r>
      <w:r w:rsidR="00081011" w:rsidRPr="001A4CD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 และ จ ลักษณะที่</w:t>
      </w:r>
      <w:r w:rsidR="00081011" w:rsidRPr="001A4CD6">
        <w:rPr>
          <w:rFonts w:ascii="TH SarabunIT๙" w:hAnsi="TH SarabunIT๙" w:cs="TH SarabunIT๙"/>
          <w:b/>
          <w:bCs/>
          <w:noProof/>
          <w:sz w:val="32"/>
          <w:szCs w:val="32"/>
        </w:rPr>
        <w:t>1)</w:t>
      </w:r>
    </w:p>
    <w:p w:rsidR="00513AE8" w:rsidRPr="001A4CD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A4CD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1A4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3708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1A4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1A4CD6" w:rsidRDefault="009D5B20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CEC1F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1A4CD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D73B7" w:rsidRPr="001A4CD6" w:rsidRDefault="005D73B7" w:rsidP="00476BD1">
      <w:p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๑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ผู้ใดประสงค์จะประกอบกิจการสถานีบริการน้ำมันประเภท ค ลักษณะที่หนึ่ง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ง และ จ ลักษณะที่หนึ่ง ต้องแจ้งขอประกอบกิจการก่อน จึงเก็บน้ำมันได้ ซึ่ง</w:t>
      </w:r>
    </w:p>
    <w:p w:rsidR="001A4CD6" w:rsidRPr="001A4CD6" w:rsidRDefault="005D73B7" w:rsidP="00476BD1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</w:rPr>
        <w:t xml:space="preserve">            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สถานีบริการน้ำมัน ประเภท ค ลักษณะที่หนึ่ง ได้แก่ สถานีบริการน้ำมันที่ให้บริการแก่ยานพาหนะทางบก ที่เก็บน้ำมันที่มีปริมาณไม่เกิน ๑๐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>,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๐๐๐ ลิตร ไว้ในถังเก็บน้ำมันเหนือพื้นดิน และจะเก็บน้ำมันไว้ในถังน้ำมันรวมกัน ไม่เกิน ๒ ถัง อีกด้วยก็ได้ โดยการเก็บน้ำมันไว้ในถังเก็บน้ำมันเหนือพื้นดิน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</w:r>
    </w:p>
    <w:p w:rsidR="005D73B7" w:rsidRPr="001A4CD6" w:rsidRDefault="005D73B7" w:rsidP="00476BD1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สถานีบริการน้ำมัน ประเภท ง ได้แก่ สถานีบริการน้ำมันที่เก็บน้ำมันชนิดไวไฟมากชนิดไวไฟ ปานกลาง หรือชนิดไวไฟน้อย ไว้ในถังน้ำมัน โดยการเก็บน้ำมันไว้ในถังน้ำมัน ให้เก็บได้ไม่เกินชนิดละ ๒ ถัง</w:t>
      </w:r>
    </w:p>
    <w:p w:rsidR="005D73B7" w:rsidRPr="001A4CD6" w:rsidRDefault="005D73B7" w:rsidP="00476BD1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</w:rPr>
        <w:t xml:space="preserve">        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สถานีบริการน้ำมันประเภท จ ลักษณะที่หนึ่ง ได้แก่ สถานีบริการน้ำมันที่เก็บน้ำมันชนิดไวไฟปานกลางหรือชนิดไวไฟน้อยที่มีปริมาณไม่เกิน ๑๐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>,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๐๐๐ ลิตร ไว้ในถังเก็บน้ำมันเหนือพื้นดินหรือถังเก็บน้ำมันที่ติดตั้งภายในโป๊ะเหล็กเพื่อให้บริการแก่เรือ โดยการเก็บน้ำมันไว้ในถังเก็บน้ำมันเหนือพื้นดินหรือถังเก็บน้ำมันที่ติดตั้งภายในโป๊ะเหล็ก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</w:r>
    </w:p>
    <w:p w:rsidR="005D73B7" w:rsidRPr="001A4CD6" w:rsidRDefault="005D73B7" w:rsidP="00476BD1">
      <w:p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๒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</w:p>
    <w:p w:rsidR="005D73B7" w:rsidRPr="001A4CD6" w:rsidRDefault="005D73B7" w:rsidP="00476BD1">
      <w:pPr>
        <w:spacing w:before="120"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๓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๒๕๕๒</w:t>
      </w:r>
    </w:p>
    <w:p w:rsidR="005D73B7" w:rsidRPr="001A4CD6" w:rsidRDefault="00081011" w:rsidP="005D73B7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1A4CD6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5D73B7" w:rsidRPr="001A4CD6" w:rsidRDefault="00081011" w:rsidP="005D73B7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1A4CD6">
        <w:rPr>
          <w:rFonts w:ascii="TH SarabunIT๙" w:hAnsi="TH SarabunIT๙" w:cs="TH SarabunIT๙"/>
          <w:noProof/>
          <w:sz w:val="32"/>
          <w:szCs w:val="32"/>
        </w:rPr>
        <w:t>/</w:t>
      </w: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1A4CD6">
        <w:rPr>
          <w:rFonts w:ascii="TH SarabunIT๙" w:hAnsi="TH SarabunIT๙" w:cs="TH SarabunIT๙"/>
          <w:noProof/>
          <w:sz w:val="32"/>
          <w:szCs w:val="32"/>
        </w:rPr>
        <w:t>/</w:t>
      </w: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1A4CD6">
        <w:rPr>
          <w:rFonts w:ascii="TH SarabunIT๙" w:hAnsi="TH SarabunIT๙" w:cs="TH SarabunIT๙"/>
          <w:noProof/>
          <w:sz w:val="32"/>
          <w:szCs w:val="32"/>
        </w:rPr>
        <w:t>/</w:t>
      </w: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1A4CD6">
        <w:rPr>
          <w:rFonts w:ascii="TH SarabunIT๙" w:hAnsi="TH SarabunIT๙" w:cs="TH SarabunIT๙"/>
          <w:noProof/>
          <w:sz w:val="32"/>
          <w:szCs w:val="32"/>
        </w:rPr>
        <w:t>/</w:t>
      </w: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</w:p>
    <w:p w:rsidR="005D73B7" w:rsidRPr="001A4CD6" w:rsidRDefault="00081011" w:rsidP="005D73B7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5D73B7" w:rsidRPr="001A4CD6" w:rsidRDefault="00081011" w:rsidP="005D73B7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ตามที่ระบุไว้ในคู่มือประชาชน</w:t>
      </w:r>
    </w:p>
    <w:p w:rsidR="005D73B7" w:rsidRPr="001A4CD6" w:rsidRDefault="00081011" w:rsidP="005D73B7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  <w:cs/>
        </w:rPr>
        <w:t>ทั้งนี้ จะมีการแจ้งผลการพิจารณาให้ผู้ยื่นคำขอทราบภายใน ๗ วันนับแต่วันที่พิจารณาแล้วเสร็จ</w:t>
      </w:r>
    </w:p>
    <w:p w:rsidR="005D73B7" w:rsidRDefault="005D73B7" w:rsidP="005D73B7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CD6" w:rsidRPr="001A4CD6" w:rsidRDefault="001A4CD6" w:rsidP="005D73B7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011" w:rsidRPr="001A4CD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A4CD6" w:rsidTr="00D545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A4CD6" w:rsidRDefault="00B4081B" w:rsidP="00D545A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4C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1A4CD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AF3708" w:rsidRDefault="00AF3708" w:rsidP="00D545A7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B4081B" w:rsidRPr="001A4CD6" w:rsidRDefault="00B4081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7" w:rsidRPr="001A4CD6" w:rsidRDefault="00B4081B" w:rsidP="00D545A7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1A4CD6" w:rsidRDefault="00B4081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A4C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A4CD6" w:rsidRDefault="001A4CD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1A4CD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A4CD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A4CD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A4CD6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081011" w:rsidRPr="001A4CD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A4CD6" w:rsidTr="00D545A7">
        <w:trPr>
          <w:tblHeader/>
        </w:trPr>
        <w:tc>
          <w:tcPr>
            <w:tcW w:w="846" w:type="dxa"/>
            <w:shd w:val="clear" w:color="auto" w:fill="F2F2F2"/>
          </w:tcPr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A4CD6" w:rsidTr="00D545A7">
        <w:tc>
          <w:tcPr>
            <w:tcW w:w="846" w:type="dxa"/>
          </w:tcPr>
          <w:p w:rsidR="0067367B" w:rsidRPr="001A4CD6" w:rsidRDefault="00310762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A4CD6" w:rsidRDefault="00081011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Default="00081011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4CD6" w:rsidRPr="001A4CD6" w:rsidRDefault="001A4CD6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1A4CD6" w:rsidRDefault="00081011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1A4CD6" w:rsidRDefault="00AF3708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A4CD6" w:rsidTr="00D545A7">
        <w:tc>
          <w:tcPr>
            <w:tcW w:w="846" w:type="dxa"/>
          </w:tcPr>
          <w:p w:rsidR="0067367B" w:rsidRPr="001A4CD6" w:rsidRDefault="00310762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A4CD6" w:rsidRDefault="00081011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1A4CD6" w:rsidRDefault="00081011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ลงนามในใบรับแจ้ง</w:t>
            </w:r>
          </w:p>
        </w:tc>
        <w:tc>
          <w:tcPr>
            <w:tcW w:w="1766" w:type="dxa"/>
          </w:tcPr>
          <w:p w:rsidR="0067367B" w:rsidRPr="001A4CD6" w:rsidRDefault="00081011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67367B" w:rsidRDefault="00AF3708" w:rsidP="001A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1A4CD6" w:rsidRPr="001A4CD6" w:rsidRDefault="001A4CD6" w:rsidP="001A4C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1A4CD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1A4CD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A4CD6" w:rsidTr="00D545A7">
        <w:trPr>
          <w:tblHeader/>
        </w:trPr>
        <w:tc>
          <w:tcPr>
            <w:tcW w:w="846" w:type="dxa"/>
            <w:shd w:val="clear" w:color="auto" w:fill="F2F2F2"/>
          </w:tcPr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1A4CD6" w:rsidRDefault="0067367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ใบแจ้งการประกอบกิจการควบคุมประเภทที่ ๒ 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๑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AF3708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4CD6" w:rsidRPr="001A4CD6" w:rsidRDefault="001A4CD6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หนังสือรับรองการจดทะเบียน พร้อมสำเนารายละเอียด วัตถุประสงค์ และผู้มีอำนาจลงชื่อแทนนิติบุคคลที่ออกให้ไม่เกินหนึ่งร้อยแปดสิบวัน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กรณีนิติบุคคลเป็นผู้แจ้ง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สำเนาหนังสือแสดงความเป็นตัวแทนของบุคคลหรือนิติบุคคลผู้แจ้ง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กรณีตัวแทนของบุคคลหรือนิติบุคคลเป็นผู้แจ้ง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พร้อมปิดอากรแสตมป์ตามประมวลรัษฎากร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สำเนาหรือภาพถ่าย โฉนดที่ดิน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/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๓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/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๓ก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/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๑ หรือ เอกสารแสดงสิทธิในที่ดินอื่น ๆ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กรมที่ดิน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สำเนาเอกสารแสดงว่าผู้แจ้งมีสิทธิใช้ที่ดิน 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๒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 ทางหลวง หรือถนนส่วนบุคคลเพื่อใช้เป็นทางสำหรับยานพาหนะเข้าออกสถานีบริการน้ำมันประเภท ค ลักษณะที่หนึ่ง เพื่อการจำหน่ายหรือขาย 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    ทางหลวง ถนนส่วนบุคคล หรือลำน้ำสายนั้น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แผนที่สังเขปแสดงสถานที่ประกอบกิจการ พร้อมทั้งแสดงสิ่งปลูกสร้างที่อยู่ภายในรัศมี ๕๐ เมตร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แผนผังบริเวณของสถานที่ประกอบกิจการ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แบบก่อสร้างถังเก็บน้ำมันเหนือพื้นดินขนาดใหญ่ พร้อมระบบท่อและอุปกรณ์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รายการคำนวณความมั่นคงแข็งแรงของถังเก็บน้ำมันเหนือพื้นดินขนาดใหญ่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หนังสือรับรองจากวิศวกรสาขาที่เกี่ยวข้องซึ่งเป็นผู้คำนวณความมั่นคงแข็งแรง ระบบความปลอดภัย และระบบควบคุมมลพิษของถังเก็บน้ำมันเหนือพื้นดินขนาดใหญ่ และสิ่งปลูกสร้างต่าง ๆ   และเป็นผู้ได้รับอนุญาตให้ประกอบวิชาชีพวิศวกรรมควบคุมตามกฎหมายว่าด้วยวิศวกร พร้อมทั้งแนบภาพถ่ายใบอนุญาตประกอบวิชาชีพวิศวกรรมควบคุม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ผลการทดสอบและตรวจสอบถังเก็บน้ำมัน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กรณีสถานีบริการน้ำมันประเภท ค ลักษณะที่หนึ่ง และสถานีบริการน้ำมันประเภท จ ลักษณะที่หนึ่ง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A4CD6" w:rsidTr="00D545A7">
        <w:tc>
          <w:tcPr>
            <w:tcW w:w="846" w:type="dxa"/>
          </w:tcPr>
          <w:p w:rsidR="00E8524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A4CD6" w:rsidRDefault="0067367B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A4CD6" w:rsidRDefault="00E8524B" w:rsidP="00D545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1A4C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A4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A4CD6" w:rsidRDefault="00CD595C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A4CD6" w:rsidRDefault="00E8524B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A4CD6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1A4CD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A4CD6" w:rsidTr="00D545A7">
        <w:trPr>
          <w:tblHeader/>
        </w:trPr>
        <w:tc>
          <w:tcPr>
            <w:tcW w:w="846" w:type="dxa"/>
            <w:shd w:val="clear" w:color="auto" w:fill="F2F2F2"/>
          </w:tcPr>
          <w:p w:rsidR="00CD595C" w:rsidRPr="001A4CD6" w:rsidRDefault="00CD595C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1A4CD6" w:rsidRDefault="00CD595C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1A4CD6" w:rsidRDefault="00CD595C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A4CD6" w:rsidTr="00D545A7">
        <w:tc>
          <w:tcPr>
            <w:tcW w:w="10075" w:type="dxa"/>
            <w:gridSpan w:val="3"/>
          </w:tcPr>
          <w:p w:rsidR="008D6120" w:rsidRPr="001A4CD6" w:rsidRDefault="00812105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4C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1A4CD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1A4CD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1A4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A4CD6" w:rsidTr="00D545A7">
        <w:trPr>
          <w:tblHeader/>
        </w:trPr>
        <w:tc>
          <w:tcPr>
            <w:tcW w:w="846" w:type="dxa"/>
            <w:shd w:val="clear" w:color="auto" w:fill="F2F2F2"/>
          </w:tcPr>
          <w:p w:rsidR="000B2BF5" w:rsidRPr="001A4CD6" w:rsidRDefault="000B2BF5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1A4CD6" w:rsidRDefault="000B2BF5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A4CD6" w:rsidTr="00D545A7">
        <w:tc>
          <w:tcPr>
            <w:tcW w:w="846" w:type="dxa"/>
          </w:tcPr>
          <w:p w:rsidR="000B2BF5" w:rsidRPr="001A4CD6" w:rsidRDefault="00E73DC4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AF3708" w:rsidRPr="001A4CD6" w:rsidRDefault="00AF3708" w:rsidP="00AF3708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1A4CD6" w:rsidRDefault="000B2BF5" w:rsidP="00D545A7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B2BF5" w:rsidRPr="001A4CD6" w:rsidTr="00D545A7">
        <w:tc>
          <w:tcPr>
            <w:tcW w:w="846" w:type="dxa"/>
          </w:tcPr>
          <w:p w:rsidR="000B2BF5" w:rsidRPr="001A4CD6" w:rsidRDefault="00E73DC4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A4CD6" w:rsidRDefault="00E73DC4" w:rsidP="00D545A7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2A0B96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67367B" w:rsidRPr="001A4CD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A4CD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A4CD6" w:rsidTr="00D545A7">
        <w:trPr>
          <w:tblHeader/>
        </w:trPr>
        <w:tc>
          <w:tcPr>
            <w:tcW w:w="846" w:type="dxa"/>
            <w:shd w:val="clear" w:color="auto" w:fill="F2F2F2"/>
          </w:tcPr>
          <w:p w:rsidR="000B2BF5" w:rsidRPr="001A4CD6" w:rsidRDefault="000B2BF5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1A4CD6" w:rsidRDefault="000B2BF5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1A4CD6" w:rsidTr="00D545A7">
        <w:tc>
          <w:tcPr>
            <w:tcW w:w="846" w:type="dxa"/>
          </w:tcPr>
          <w:p w:rsidR="000B2BF5" w:rsidRPr="001A4CD6" w:rsidRDefault="00A36052" w:rsidP="00D545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4C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A4CD6" w:rsidRDefault="00A36052" w:rsidP="00D545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 เกี่ยวกับการประกอบกิจการน้ำมันเชื้อเพลิง พ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1A4CD6">
              <w:rPr>
                <w:rFonts w:ascii="TH SarabunIT๙" w:hAnsi="TH SarabunIT๙" w:cs="TH SarabunIT๙"/>
                <w:noProof/>
                <w:sz w:val="32"/>
                <w:szCs w:val="32"/>
              </w:rPr>
              <w:t>2556</w:t>
            </w:r>
          </w:p>
        </w:tc>
      </w:tr>
    </w:tbl>
    <w:p w:rsidR="000B2BF5" w:rsidRPr="001A4CD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A4CD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4CD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1A4CD6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A4CD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1A4CD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A4CD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A4CD6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1A4CD6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1A4CD6" w:rsidRDefault="00C36482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1A4CD6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1A4CD6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1A4CD6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1A4CD6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1A4CD6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1A4CD6" w:rsidSect="001A4CD6">
      <w:headerReference w:type="default" r:id="rId9"/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82" w:rsidRDefault="00C36482" w:rsidP="001A4CD6">
      <w:pPr>
        <w:spacing w:after="0" w:line="240" w:lineRule="auto"/>
      </w:pPr>
      <w:r>
        <w:separator/>
      </w:r>
    </w:p>
  </w:endnote>
  <w:endnote w:type="continuationSeparator" w:id="0">
    <w:p w:rsidR="00C36482" w:rsidRDefault="00C36482" w:rsidP="001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82" w:rsidRDefault="00C36482" w:rsidP="001A4CD6">
      <w:pPr>
        <w:spacing w:after="0" w:line="240" w:lineRule="auto"/>
      </w:pPr>
      <w:r>
        <w:separator/>
      </w:r>
    </w:p>
  </w:footnote>
  <w:footnote w:type="continuationSeparator" w:id="0">
    <w:p w:rsidR="00C36482" w:rsidRDefault="00C36482" w:rsidP="001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D6" w:rsidRPr="001A4CD6" w:rsidRDefault="001A4CD6" w:rsidP="001A4CD6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2A0B96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2A0B96">
      <w:rPr>
        <w:rFonts w:ascii="TH SarabunIT๙" w:hAnsi="TH SarabunIT๙" w:cs="TH SarabunIT๙"/>
        <w:noProof/>
        <w:sz w:val="32"/>
        <w:szCs w:val="32"/>
      </w:rPr>
      <w:t>5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F7469"/>
    <w:multiLevelType w:val="hybridMultilevel"/>
    <w:tmpl w:val="EC8087DC"/>
    <w:lvl w:ilvl="0" w:tplc="7F265B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735F3"/>
    <w:rsid w:val="00081011"/>
    <w:rsid w:val="00094217"/>
    <w:rsid w:val="000A00DA"/>
    <w:rsid w:val="000B2BF5"/>
    <w:rsid w:val="000E5F48"/>
    <w:rsid w:val="0018011C"/>
    <w:rsid w:val="001A4CD6"/>
    <w:rsid w:val="00224397"/>
    <w:rsid w:val="00282033"/>
    <w:rsid w:val="002A0B96"/>
    <w:rsid w:val="002D5CE3"/>
    <w:rsid w:val="00310762"/>
    <w:rsid w:val="003A318D"/>
    <w:rsid w:val="00476BD1"/>
    <w:rsid w:val="004D7C74"/>
    <w:rsid w:val="00513AE8"/>
    <w:rsid w:val="00527864"/>
    <w:rsid w:val="00541FF4"/>
    <w:rsid w:val="00586D86"/>
    <w:rsid w:val="005D73B7"/>
    <w:rsid w:val="005E599E"/>
    <w:rsid w:val="00606261"/>
    <w:rsid w:val="00646D41"/>
    <w:rsid w:val="0067367B"/>
    <w:rsid w:val="00695FA2"/>
    <w:rsid w:val="00727E67"/>
    <w:rsid w:val="00812105"/>
    <w:rsid w:val="00815F25"/>
    <w:rsid w:val="008B4E9A"/>
    <w:rsid w:val="008D6120"/>
    <w:rsid w:val="008E3BCC"/>
    <w:rsid w:val="009309F0"/>
    <w:rsid w:val="00974646"/>
    <w:rsid w:val="009A04E3"/>
    <w:rsid w:val="009D5B20"/>
    <w:rsid w:val="00A3213F"/>
    <w:rsid w:val="00A36052"/>
    <w:rsid w:val="00AF3708"/>
    <w:rsid w:val="00B4081B"/>
    <w:rsid w:val="00B424FF"/>
    <w:rsid w:val="00B86199"/>
    <w:rsid w:val="00C14D7A"/>
    <w:rsid w:val="00C36482"/>
    <w:rsid w:val="00CA3FE9"/>
    <w:rsid w:val="00CC02C2"/>
    <w:rsid w:val="00CD595C"/>
    <w:rsid w:val="00D545A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CF358-7DD2-4006-BD7E-998B7707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F0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CD6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1A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CD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F01F-9C32-461B-869D-86ABF527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3</cp:revision>
  <dcterms:created xsi:type="dcterms:W3CDTF">2015-07-29T08:54:00Z</dcterms:created>
  <dcterms:modified xsi:type="dcterms:W3CDTF">2015-07-29T09:02:00Z</dcterms:modified>
</cp:coreProperties>
</file>